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A97C9E">
      <w:pPr>
        <w:pStyle w:val="Corpodetexto"/>
        <w:spacing w:before="11"/>
        <w:rPr>
          <w:sz w:val="21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A97C9E">
                    <w:t>SOLICITAÇÃO DE CONDIÇÃO ESPECIAL</w:t>
                  </w:r>
                  <w:r>
                    <w:t xml:space="preserve"> PARA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2023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 w:rsidR="00A97C9E">
                    <w:t>PARAÍSO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 w:rsidR="00A97C9E">
                    <w:t>23</w:t>
                  </w:r>
                  <w:r>
                    <w:t>/2022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A97C9E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A97C9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F0756D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3</cp:revision>
  <dcterms:created xsi:type="dcterms:W3CDTF">2022-09-26T20:16:00Z</dcterms:created>
  <dcterms:modified xsi:type="dcterms:W3CDTF">2022-10-18T11:41:00Z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