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D3B4" w14:textId="77777777" w:rsidR="00266F77" w:rsidRDefault="00266F77" w:rsidP="00266F77">
      <w:pPr>
        <w:ind w:left="0" w:hanging="2"/>
        <w:jc w:val="center"/>
        <w:rPr>
          <w:b/>
          <w:color w:val="000000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>EDITAL/PRECEPTORIA Nº 205, DE 16 DE JULHO DE 2024</w:t>
      </w:r>
    </w:p>
    <w:p w14:paraId="3BAD7DC0" w14:textId="5F4CD07D" w:rsidR="00266F77" w:rsidRDefault="00266F77" w:rsidP="00266F77">
      <w:pPr>
        <w:ind w:left="0" w:hanging="2"/>
        <w:jc w:val="center"/>
        <w:rPr>
          <w:b/>
          <w:sz w:val="20"/>
          <w:szCs w:val="20"/>
        </w:rPr>
      </w:pPr>
    </w:p>
    <w:p w14:paraId="20E72673" w14:textId="77777777" w:rsidR="00266F77" w:rsidRPr="00371230" w:rsidRDefault="00266F77" w:rsidP="00266F77">
      <w:pPr>
        <w:ind w:left="0" w:hanging="2"/>
        <w:jc w:val="center"/>
        <w:rPr>
          <w:b/>
          <w:sz w:val="20"/>
          <w:szCs w:val="20"/>
        </w:rPr>
      </w:pPr>
    </w:p>
    <w:p w14:paraId="09BE1508" w14:textId="77777777" w:rsidR="00266F77" w:rsidRPr="00371230" w:rsidRDefault="00266F77" w:rsidP="00266F77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371230">
        <w:rPr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b/>
          <w:color w:val="000000"/>
          <w:sz w:val="20"/>
          <w:szCs w:val="20"/>
        </w:rPr>
        <w:t>INFORMAÇÕES PESSOAIS RESUMIDAS</w:t>
      </w:r>
    </w:p>
    <w:p w14:paraId="5C39850F" w14:textId="77777777" w:rsidR="00266F77" w:rsidRPr="00371230" w:rsidRDefault="00266F77" w:rsidP="00266F77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266F77" w:rsidRPr="00371230" w14:paraId="5C99BA3A" w14:textId="77777777" w:rsidTr="007A15ED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049" w14:textId="25C0CAD5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andidato</w:t>
            </w:r>
            <w:r w:rsidRPr="00371230">
              <w:rPr>
                <w:color w:val="000000"/>
                <w:sz w:val="20"/>
                <w:szCs w:val="20"/>
              </w:rPr>
              <w:t>:</w:t>
            </w:r>
          </w:p>
          <w:p w14:paraId="498A6035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66F77" w:rsidRPr="00371230" w14:paraId="71D79C06" w14:textId="77777777" w:rsidTr="007A15ED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2F45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28A2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266F77" w:rsidRPr="00371230" w14:paraId="33B2BCBD" w14:textId="77777777" w:rsidTr="007A15ED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95D3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C565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266F77" w:rsidRPr="00371230" w14:paraId="61468BA4" w14:textId="77777777" w:rsidTr="007A15ED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5AAD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266F77" w:rsidRPr="00371230" w14:paraId="60607EBD" w14:textId="77777777" w:rsidTr="007A15ED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08E3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E566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5A56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266F77" w:rsidRPr="00371230" w14:paraId="04B5B884" w14:textId="77777777" w:rsidTr="007A15ED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F45" w14:textId="77777777" w:rsidR="00266F77" w:rsidRPr="00371230" w:rsidRDefault="00266F77" w:rsidP="007A15ED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266F77" w:rsidRPr="00361C8F" w14:paraId="01C8A844" w14:textId="77777777" w:rsidTr="007A15ED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498A" w14:textId="77777777" w:rsidR="00266F77" w:rsidRPr="00361C8F" w:rsidRDefault="00266F77" w:rsidP="007A15ED">
            <w:pPr>
              <w:spacing w:line="36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61C8F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6A3605B4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01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sz w:val="20"/>
                <w:szCs w:val="20"/>
              </w:rPr>
              <w:t>UROLOGIA</w:t>
            </w:r>
          </w:p>
          <w:p w14:paraId="3585AAAD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SAÚDE MENTAL</w:t>
            </w:r>
          </w:p>
          <w:p w14:paraId="63F171FB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] BLOCO 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SAÚDE DA CRIANÇA</w:t>
            </w:r>
          </w:p>
          <w:p w14:paraId="40AEA0CC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9065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ENDOCRINOLOGIA</w:t>
            </w:r>
          </w:p>
          <w:p w14:paraId="065B7A32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] BLOCO 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BASES CIRÚRGICAS E TÉCNICAS OPERATÓRIAS</w:t>
            </w:r>
          </w:p>
          <w:p w14:paraId="7E6B7999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] BLOCO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NEFROLOGIA</w:t>
            </w:r>
          </w:p>
          <w:p w14:paraId="7C24CD94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] BLOCO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URGÊNCIA E EMERGÊNCIA</w:t>
            </w:r>
          </w:p>
          <w:p w14:paraId="2AEF8F4B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] BLOCO 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DIAGNÓSTICO POR IMAGENS</w:t>
            </w:r>
          </w:p>
          <w:p w14:paraId="4358F2B5" w14:textId="77777777" w:rsidR="00266F77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MEDICINA LEGAL</w:t>
            </w:r>
          </w:p>
          <w:p w14:paraId="4663E803" w14:textId="77777777" w:rsidR="00266F77" w:rsidRPr="005F154C" w:rsidRDefault="00266F77" w:rsidP="007A15E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9065D2">
              <w:rPr>
                <w:color w:val="000000"/>
                <w:sz w:val="20"/>
                <w:szCs w:val="20"/>
              </w:rPr>
              <w:t xml:space="preserve">[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065D2">
              <w:rPr>
                <w:color w:val="000000"/>
                <w:sz w:val="20"/>
                <w:szCs w:val="20"/>
              </w:rPr>
              <w:t xml:space="preserve">   ] BLOCO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065D2">
              <w:rPr>
                <w:color w:val="000000"/>
                <w:sz w:val="20"/>
                <w:szCs w:val="20"/>
              </w:rPr>
              <w:t xml:space="preserve">0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9065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SAÚDE DA MULHER</w:t>
            </w:r>
          </w:p>
        </w:tc>
      </w:tr>
    </w:tbl>
    <w:p w14:paraId="09EBDEC5" w14:textId="77777777" w:rsidR="00266F77" w:rsidRPr="00371230" w:rsidRDefault="00266F77" w:rsidP="00266F77">
      <w:pPr>
        <w:spacing w:after="240" w:line="276" w:lineRule="auto"/>
        <w:ind w:left="0" w:hanging="2"/>
        <w:jc w:val="center"/>
        <w:rPr>
          <w:sz w:val="20"/>
          <w:szCs w:val="20"/>
        </w:rPr>
      </w:pPr>
      <w:r w:rsidRPr="00371230">
        <w:rPr>
          <w:sz w:val="20"/>
          <w:szCs w:val="20"/>
        </w:rPr>
        <w:br/>
      </w:r>
      <w:r w:rsidRPr="00371230">
        <w:rPr>
          <w:sz w:val="20"/>
          <w:szCs w:val="20"/>
        </w:rPr>
        <w:br/>
      </w:r>
      <w:r w:rsidRPr="00371230">
        <w:rPr>
          <w:sz w:val="20"/>
          <w:szCs w:val="20"/>
        </w:rPr>
        <w:br/>
      </w:r>
    </w:p>
    <w:p w14:paraId="38CDE989" w14:textId="77777777" w:rsidR="00266F77" w:rsidRPr="00371230" w:rsidRDefault="00266F77" w:rsidP="00266F77">
      <w:pPr>
        <w:spacing w:after="240" w:line="276" w:lineRule="auto"/>
        <w:ind w:left="0" w:hanging="2"/>
        <w:jc w:val="center"/>
        <w:rPr>
          <w:sz w:val="20"/>
          <w:szCs w:val="20"/>
        </w:rPr>
      </w:pPr>
      <w:r w:rsidRPr="00371230">
        <w:rPr>
          <w:sz w:val="20"/>
          <w:szCs w:val="20"/>
        </w:rPr>
        <w:t>___________________________________________________</w:t>
      </w:r>
    </w:p>
    <w:p w14:paraId="4021B4F3" w14:textId="4E84FF8E" w:rsidR="00A549E5" w:rsidRPr="00266F77" w:rsidRDefault="00266F77" w:rsidP="00266F77">
      <w:pPr>
        <w:ind w:left="0" w:hanging="2"/>
        <w:jc w:val="center"/>
      </w:pPr>
      <w:r w:rsidRPr="00371230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C</w:t>
      </w:r>
      <w:r w:rsidRPr="00371230">
        <w:rPr>
          <w:color w:val="000000"/>
          <w:sz w:val="20"/>
          <w:szCs w:val="20"/>
        </w:rPr>
        <w:t>andidato</w:t>
      </w:r>
    </w:p>
    <w:sectPr w:rsidR="00A549E5" w:rsidRPr="00266F77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CAE7" w14:textId="77777777" w:rsidR="00B11C64" w:rsidRDefault="00B11C64">
      <w:pPr>
        <w:spacing w:line="240" w:lineRule="auto"/>
        <w:ind w:left="0" w:hanging="2"/>
      </w:pPr>
      <w:r>
        <w:separator/>
      </w:r>
    </w:p>
  </w:endnote>
  <w:endnote w:type="continuationSeparator" w:id="0">
    <w:p w14:paraId="5600CDC8" w14:textId="77777777" w:rsidR="00B11C64" w:rsidRDefault="00B11C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E7E1" w14:textId="77777777" w:rsidR="00B11C64" w:rsidRDefault="00B11C64">
      <w:pPr>
        <w:spacing w:line="240" w:lineRule="auto"/>
        <w:ind w:left="0" w:hanging="2"/>
      </w:pPr>
      <w:r>
        <w:separator/>
      </w:r>
    </w:p>
  </w:footnote>
  <w:footnote w:type="continuationSeparator" w:id="0">
    <w:p w14:paraId="2F8E84EC" w14:textId="77777777" w:rsidR="00B11C64" w:rsidRDefault="00B11C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66F77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8119F7"/>
    <w:rsid w:val="00834DD9"/>
    <w:rsid w:val="008A0C0A"/>
    <w:rsid w:val="008B3B14"/>
    <w:rsid w:val="008E4757"/>
    <w:rsid w:val="008F31EF"/>
    <w:rsid w:val="00963149"/>
    <w:rsid w:val="009661C4"/>
    <w:rsid w:val="00994B1F"/>
    <w:rsid w:val="009B02F8"/>
    <w:rsid w:val="009B50C1"/>
    <w:rsid w:val="009D2B1B"/>
    <w:rsid w:val="009F71D0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F701F"/>
    <w:rsid w:val="00B11C64"/>
    <w:rsid w:val="00B17D16"/>
    <w:rsid w:val="00B247D0"/>
    <w:rsid w:val="00B452A4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2D0B-F6F6-4D47-BDF3-0B0DEF6B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8</cp:revision>
  <dcterms:created xsi:type="dcterms:W3CDTF">2024-02-23T19:34:00Z</dcterms:created>
  <dcterms:modified xsi:type="dcterms:W3CDTF">2024-07-16T14:15:00Z</dcterms:modified>
</cp:coreProperties>
</file>